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7A51" w14:textId="03524B7E" w:rsidR="00C76AA8" w:rsidRPr="00C76AA8" w:rsidRDefault="00C76AA8" w:rsidP="00C76AA8">
      <w:pPr>
        <w:spacing w:line="480" w:lineRule="auto"/>
        <w:ind w:firstLine="635"/>
        <w:jc w:val="center"/>
        <w:rPr>
          <w:rFonts w:ascii="黑体" w:eastAsia="黑体" w:hAnsi="黑体"/>
          <w:sz w:val="44"/>
          <w:szCs w:val="44"/>
        </w:rPr>
      </w:pPr>
      <w:r w:rsidRPr="00C76AA8">
        <w:rPr>
          <w:rFonts w:ascii="黑体" w:eastAsia="黑体" w:hAnsi="黑体" w:hint="eastAsia"/>
          <w:sz w:val="44"/>
          <w:szCs w:val="44"/>
          <w:highlight w:val="yellow"/>
        </w:rPr>
        <w:t>X</w:t>
      </w:r>
      <w:r w:rsidRPr="00C76AA8">
        <w:rPr>
          <w:rFonts w:ascii="黑体" w:eastAsia="黑体" w:hAnsi="黑体"/>
          <w:sz w:val="44"/>
          <w:szCs w:val="44"/>
          <w:highlight w:val="yellow"/>
        </w:rPr>
        <w:t>X</w:t>
      </w:r>
      <w:r w:rsidRPr="00C76AA8">
        <w:rPr>
          <w:rFonts w:ascii="黑体" w:eastAsia="黑体" w:hAnsi="黑体" w:hint="eastAsia"/>
          <w:sz w:val="44"/>
          <w:szCs w:val="44"/>
          <w:highlight w:val="yellow"/>
        </w:rPr>
        <w:t>单位</w:t>
      </w:r>
      <w:r w:rsidRPr="00C76AA8">
        <w:rPr>
          <w:rFonts w:ascii="黑体" w:eastAsia="黑体" w:hAnsi="黑体" w:hint="eastAsia"/>
          <w:sz w:val="44"/>
          <w:szCs w:val="44"/>
        </w:rPr>
        <w:t>关键岗位轮岗制度</w:t>
      </w:r>
    </w:p>
    <w:p w14:paraId="15C82A45" w14:textId="5FC0D72C" w:rsidR="00C76AA8" w:rsidRPr="00A333A1" w:rsidRDefault="00C76AA8" w:rsidP="00C76AA8">
      <w:pPr>
        <w:numPr>
          <w:ilvl w:val="0"/>
          <w:numId w:val="1"/>
        </w:numPr>
        <w:ind w:left="0" w:firstLine="634"/>
        <w:jc w:val="both"/>
        <w:rPr>
          <w:rFonts w:ascii="仿宋_GB2312"/>
          <w:sz w:val="28"/>
        </w:rPr>
      </w:pPr>
      <w:r w:rsidRPr="00B328B4">
        <w:rPr>
          <w:rFonts w:ascii="仿宋_GB2312" w:hAnsi="仿宋" w:cs="宋体" w:hint="eastAsia"/>
          <w:color w:val="333333"/>
          <w:kern w:val="0"/>
          <w:szCs w:val="32"/>
        </w:rPr>
        <w:t>为加强对重点岗位和关键环节人员的管理与监</w:t>
      </w:r>
      <w:r w:rsidRPr="00A333A1">
        <w:rPr>
          <w:rFonts w:ascii="仿宋_GB2312" w:hAnsi="仿宋" w:cs="宋体" w:hint="eastAsia"/>
          <w:color w:val="333333"/>
          <w:kern w:val="0"/>
          <w:szCs w:val="32"/>
        </w:rPr>
        <w:t>督，防范业务风险，增强内部控制工作的针对性和有效性，提高管理水平，促进干部队伍的勤政廉洁。根据《行政事业单位内部控制规范（试行）》及相关要求，结合</w:t>
      </w:r>
      <w:r w:rsidRPr="00C76AA8">
        <w:rPr>
          <w:rFonts w:ascii="仿宋_GB2312" w:hAnsi="仿宋" w:cs="宋体" w:hint="eastAsia"/>
          <w:color w:val="333333"/>
          <w:kern w:val="0"/>
          <w:szCs w:val="32"/>
          <w:highlight w:val="yellow"/>
        </w:rPr>
        <w:t>xx单位</w:t>
      </w:r>
      <w:r w:rsidRPr="00A333A1">
        <w:rPr>
          <w:rFonts w:ascii="仿宋_GB2312" w:hAnsi="仿宋" w:cs="宋体" w:hint="eastAsia"/>
          <w:color w:val="333333"/>
          <w:kern w:val="0"/>
          <w:szCs w:val="32"/>
        </w:rPr>
        <w:t>实际，制定本办法。</w:t>
      </w:r>
    </w:p>
    <w:p w14:paraId="3B0A5755" w14:textId="77777777" w:rsidR="00C76AA8" w:rsidRPr="00B328B4" w:rsidRDefault="00C76AA8" w:rsidP="00C76AA8">
      <w:pPr>
        <w:ind w:firstLineChars="162" w:firstLine="576"/>
        <w:jc w:val="both"/>
        <w:rPr>
          <w:rFonts w:ascii="仿宋_GB2312"/>
          <w:kern w:val="0"/>
        </w:rPr>
      </w:pPr>
      <w:r w:rsidRPr="00B328B4">
        <w:rPr>
          <w:rFonts w:ascii="仿宋_GB2312" w:hAnsi="宋体" w:cs="宋体" w:hint="eastAsia"/>
          <w:color w:val="333333"/>
          <w:kern w:val="0"/>
        </w:rPr>
        <w:t>1、</w:t>
      </w:r>
      <w:r w:rsidRPr="00B328B4">
        <w:rPr>
          <w:rFonts w:ascii="仿宋_GB2312" w:hAnsi="仿宋" w:cs="宋体" w:hint="eastAsia"/>
          <w:color w:val="333333"/>
          <w:kern w:val="0"/>
          <w:szCs w:val="32"/>
        </w:rPr>
        <w:t>轮岗方式</w:t>
      </w:r>
    </w:p>
    <w:p w14:paraId="16C52F8C" w14:textId="3A006C2F" w:rsidR="00C76AA8" w:rsidRPr="00B328B4"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（一）</w:t>
      </w:r>
      <w:r w:rsidR="000950C0">
        <w:rPr>
          <w:rFonts w:ascii="仿宋_GB2312" w:hAnsi="仿宋" w:cs="宋体" w:hint="eastAsia"/>
          <w:color w:val="333333"/>
          <w:kern w:val="0"/>
          <w:szCs w:val="32"/>
        </w:rPr>
        <w:t>部门</w:t>
      </w:r>
      <w:r w:rsidRPr="00B328B4">
        <w:rPr>
          <w:rFonts w:ascii="仿宋_GB2312" w:hAnsi="仿宋" w:cs="宋体" w:hint="eastAsia"/>
          <w:color w:val="333333"/>
          <w:kern w:val="0"/>
          <w:szCs w:val="32"/>
        </w:rPr>
        <w:t>之间岗位调整；</w:t>
      </w:r>
    </w:p>
    <w:p w14:paraId="25BDD545" w14:textId="4E86E56A" w:rsidR="00C76AA8"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（二）</w:t>
      </w:r>
      <w:r w:rsidR="000950C0">
        <w:rPr>
          <w:rFonts w:ascii="仿宋_GB2312" w:hAnsi="仿宋" w:cs="宋体" w:hint="eastAsia"/>
          <w:color w:val="333333"/>
          <w:kern w:val="0"/>
          <w:szCs w:val="32"/>
        </w:rPr>
        <w:t>部门</w:t>
      </w:r>
      <w:r w:rsidRPr="00B328B4">
        <w:rPr>
          <w:rFonts w:ascii="仿宋_GB2312" w:hAnsi="仿宋" w:cs="宋体" w:hint="eastAsia"/>
          <w:color w:val="333333"/>
          <w:kern w:val="0"/>
          <w:szCs w:val="32"/>
        </w:rPr>
        <w:t>内部岗位调整</w:t>
      </w:r>
      <w:r>
        <w:rPr>
          <w:rFonts w:ascii="仿宋_GB2312" w:hAnsi="仿宋" w:cs="宋体" w:hint="eastAsia"/>
          <w:color w:val="333333"/>
          <w:kern w:val="0"/>
          <w:szCs w:val="32"/>
        </w:rPr>
        <w:t>；</w:t>
      </w:r>
    </w:p>
    <w:p w14:paraId="77B20C88" w14:textId="00494B2B" w:rsidR="00C76AA8" w:rsidRPr="00C76AA8" w:rsidRDefault="00C76AA8" w:rsidP="00C76AA8">
      <w:pPr>
        <w:ind w:firstLine="632"/>
        <w:jc w:val="both"/>
        <w:rPr>
          <w:rFonts w:ascii="楷体" w:eastAsia="楷体" w:hAnsi="楷体" w:cs="宋体"/>
          <w:color w:val="333333"/>
          <w:kern w:val="0"/>
          <w:szCs w:val="32"/>
        </w:rPr>
      </w:pPr>
      <w:r w:rsidRPr="00C76AA8">
        <w:rPr>
          <w:rFonts w:ascii="楷体" w:eastAsia="楷体" w:hAnsi="楷体" w:cs="宋体" w:hint="eastAsia"/>
          <w:color w:val="333333"/>
          <w:kern w:val="0"/>
          <w:szCs w:val="32"/>
        </w:rPr>
        <w:t>（三）</w:t>
      </w:r>
      <w:r w:rsidRPr="00C76AA8">
        <w:rPr>
          <w:rFonts w:ascii="仿宋_GB2312" w:hAnsi="仿宋" w:cs="宋体" w:hint="eastAsia"/>
          <w:color w:val="333333"/>
          <w:kern w:val="0"/>
          <w:szCs w:val="32"/>
        </w:rPr>
        <w:t>经济业务领域关键岗位</w:t>
      </w:r>
      <w:r>
        <w:rPr>
          <w:rFonts w:ascii="仿宋_GB2312" w:hAnsi="仿宋" w:cs="宋体" w:hint="eastAsia"/>
          <w:color w:val="333333"/>
          <w:kern w:val="0"/>
          <w:szCs w:val="32"/>
        </w:rPr>
        <w:t>调整</w:t>
      </w:r>
      <w:r w:rsidRPr="00C76AA8">
        <w:rPr>
          <w:rFonts w:ascii="仿宋_GB2312" w:hAnsi="仿宋" w:cs="宋体" w:hint="eastAsia"/>
          <w:color w:val="333333"/>
          <w:kern w:val="0"/>
          <w:szCs w:val="32"/>
        </w:rPr>
        <w:t>。</w:t>
      </w:r>
    </w:p>
    <w:p w14:paraId="7EAB6F83" w14:textId="77777777" w:rsidR="00C76AA8" w:rsidRPr="00B328B4" w:rsidRDefault="00C76AA8" w:rsidP="00C76AA8">
      <w:pPr>
        <w:ind w:firstLineChars="162" w:firstLine="576"/>
        <w:jc w:val="both"/>
        <w:rPr>
          <w:rFonts w:ascii="仿宋_GB2312" w:hAnsi="仿宋" w:cs="宋体"/>
          <w:color w:val="333333"/>
          <w:kern w:val="0"/>
          <w:szCs w:val="32"/>
        </w:rPr>
      </w:pPr>
      <w:r w:rsidRPr="00B328B4">
        <w:rPr>
          <w:rFonts w:ascii="仿宋_GB2312" w:hAnsi="仿宋" w:cs="宋体" w:hint="eastAsia"/>
          <w:color w:val="333333"/>
          <w:kern w:val="0"/>
          <w:szCs w:val="32"/>
        </w:rPr>
        <w:t>2、轮岗对象及时限</w:t>
      </w:r>
    </w:p>
    <w:p w14:paraId="11E1DE51" w14:textId="77777777" w:rsidR="00C76AA8" w:rsidRPr="00B328B4"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（一）</w:t>
      </w:r>
      <w:r w:rsidRPr="00B328B4">
        <w:rPr>
          <w:rFonts w:ascii="仿宋_GB2312" w:hAnsi="仿宋" w:cs="宋体" w:hint="eastAsia"/>
          <w:color w:val="333333"/>
          <w:kern w:val="0"/>
          <w:szCs w:val="32"/>
        </w:rPr>
        <w:t>中层正职；</w:t>
      </w:r>
    </w:p>
    <w:p w14:paraId="211A884B" w14:textId="5465D457" w:rsidR="00C76AA8" w:rsidRPr="00C76AA8" w:rsidRDefault="00C76AA8" w:rsidP="00C76AA8">
      <w:pPr>
        <w:ind w:firstLine="632"/>
        <w:jc w:val="both"/>
        <w:rPr>
          <w:rFonts w:ascii="仿宋_GB2312" w:hAnsi="仿宋"/>
          <w:kern w:val="0"/>
          <w:szCs w:val="32"/>
        </w:rPr>
      </w:pPr>
      <w:r w:rsidRPr="00A333A1">
        <w:rPr>
          <w:rFonts w:ascii="楷体" w:eastAsia="楷体" w:hAnsi="楷体" w:hint="eastAsia"/>
          <w:kern w:val="0"/>
          <w:szCs w:val="32"/>
        </w:rPr>
        <w:t>（二）</w:t>
      </w:r>
      <w:r w:rsidRPr="00B328B4">
        <w:rPr>
          <w:rFonts w:ascii="仿宋_GB2312" w:hAnsi="仿宋" w:cs="宋体" w:hint="eastAsia"/>
          <w:color w:val="333333"/>
          <w:kern w:val="0"/>
          <w:szCs w:val="32"/>
        </w:rPr>
        <w:t>关键岗位</w:t>
      </w:r>
      <w:r>
        <w:rPr>
          <w:rFonts w:ascii="仿宋_GB2312" w:hAnsi="仿宋" w:cs="宋体" w:hint="eastAsia"/>
          <w:color w:val="333333"/>
          <w:kern w:val="0"/>
          <w:szCs w:val="32"/>
        </w:rPr>
        <w:t>：</w:t>
      </w:r>
      <w:r w:rsidRPr="00B328B4">
        <w:rPr>
          <w:rFonts w:ascii="仿宋_GB2312" w:hAnsi="仿宋" w:cs="宋体" w:hint="eastAsia"/>
          <w:color w:val="333333"/>
          <w:kern w:val="0"/>
          <w:szCs w:val="32"/>
        </w:rPr>
        <w:t>包括组织、人事、物资采购(含政府采购)、会计、出纳、</w:t>
      </w:r>
      <w:r>
        <w:rPr>
          <w:rFonts w:ascii="仿宋_GB2312" w:hAnsi="仿宋" w:cs="宋体" w:hint="eastAsia"/>
          <w:color w:val="333333"/>
          <w:kern w:val="0"/>
          <w:szCs w:val="32"/>
        </w:rPr>
        <w:t>预算管理岗、资产管理岗、政府采购管理岗、合同管理岗、</w:t>
      </w:r>
      <w:r w:rsidRPr="00B328B4">
        <w:rPr>
          <w:rFonts w:ascii="仿宋_GB2312" w:hAnsi="仿宋" w:cs="宋体" w:hint="eastAsia"/>
          <w:color w:val="333333"/>
          <w:kern w:val="0"/>
          <w:szCs w:val="32"/>
        </w:rPr>
        <w:t>维修改造、工程招标、车辆维修</w:t>
      </w:r>
      <w:r>
        <w:rPr>
          <w:rFonts w:ascii="仿宋_GB2312" w:hAnsi="仿宋" w:cs="宋体" w:hint="eastAsia"/>
          <w:color w:val="333333"/>
          <w:kern w:val="0"/>
          <w:szCs w:val="32"/>
        </w:rPr>
        <w:t>等。</w:t>
      </w:r>
    </w:p>
    <w:p w14:paraId="11EB67EF" w14:textId="77777777" w:rsidR="00C76AA8" w:rsidRPr="00B328B4"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（三）</w:t>
      </w:r>
      <w:r w:rsidRPr="00B328B4">
        <w:rPr>
          <w:rFonts w:ascii="仿宋_GB2312" w:hAnsi="仿宋" w:cs="宋体" w:hint="eastAsia"/>
          <w:color w:val="333333"/>
          <w:kern w:val="0"/>
          <w:szCs w:val="32"/>
        </w:rPr>
        <w:t>因工作需要进行轮岗的；</w:t>
      </w:r>
    </w:p>
    <w:p w14:paraId="0EFF08A1" w14:textId="77777777" w:rsidR="00C76AA8" w:rsidRPr="00B328B4"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（四）</w:t>
      </w:r>
      <w:r w:rsidRPr="00B328B4">
        <w:rPr>
          <w:rFonts w:ascii="仿宋_GB2312" w:hAnsi="仿宋" w:cs="宋体" w:hint="eastAsia"/>
          <w:color w:val="333333"/>
          <w:kern w:val="0"/>
          <w:szCs w:val="32"/>
        </w:rPr>
        <w:t>按干部人事管理有关规定需要回避的；</w:t>
      </w:r>
    </w:p>
    <w:p w14:paraId="68FAC2EE" w14:textId="77777777" w:rsidR="00C76AA8" w:rsidRPr="00B328B4"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（五）</w:t>
      </w:r>
      <w:r w:rsidRPr="00B328B4">
        <w:rPr>
          <w:rFonts w:ascii="仿宋_GB2312" w:hAnsi="仿宋" w:cs="宋体" w:hint="eastAsia"/>
          <w:color w:val="333333"/>
          <w:kern w:val="0"/>
          <w:szCs w:val="32"/>
        </w:rPr>
        <w:t>其他原因需要轮岗的。</w:t>
      </w:r>
    </w:p>
    <w:p w14:paraId="7715185F" w14:textId="77777777" w:rsidR="00C76AA8" w:rsidRPr="00B328B4" w:rsidRDefault="00C76AA8" w:rsidP="00C76AA8">
      <w:pPr>
        <w:ind w:firstLine="632"/>
        <w:jc w:val="both"/>
        <w:rPr>
          <w:rFonts w:ascii="仿宋_GB2312" w:hAnsi="仿宋" w:cs="宋体"/>
          <w:color w:val="333333"/>
          <w:kern w:val="0"/>
          <w:szCs w:val="32"/>
        </w:rPr>
      </w:pPr>
      <w:r w:rsidRPr="00B328B4">
        <w:rPr>
          <w:rFonts w:ascii="仿宋_GB2312" w:hAnsi="仿宋" w:cs="宋体" w:hint="eastAsia"/>
          <w:color w:val="333333"/>
          <w:kern w:val="0"/>
          <w:szCs w:val="32"/>
        </w:rPr>
        <w:t>在以上</w:t>
      </w:r>
      <w:r w:rsidRPr="00B328B4">
        <w:rPr>
          <w:rFonts w:ascii="仿宋_GB2312" w:hAnsi="仿宋" w:hint="eastAsia"/>
          <w:kern w:val="0"/>
          <w:szCs w:val="32"/>
        </w:rPr>
        <w:t>岗位任职或工作期满5年的人员，须进行岗位调整。</w:t>
      </w:r>
    </w:p>
    <w:p w14:paraId="7F54F4A3" w14:textId="6B4739C7" w:rsidR="00C76AA8" w:rsidRPr="00B328B4" w:rsidRDefault="00C76AA8" w:rsidP="00C76AA8">
      <w:pPr>
        <w:ind w:firstLine="632"/>
        <w:jc w:val="both"/>
        <w:rPr>
          <w:rFonts w:ascii="仿宋_GB2312" w:hAnsi="仿宋" w:cs="宋体"/>
          <w:color w:val="333333"/>
          <w:kern w:val="0"/>
          <w:szCs w:val="32"/>
        </w:rPr>
      </w:pPr>
      <w:r w:rsidRPr="00B328B4">
        <w:rPr>
          <w:rFonts w:ascii="仿宋_GB2312" w:hAnsi="宋体" w:cs="宋体" w:hint="eastAsia"/>
          <w:color w:val="333333"/>
          <w:kern w:val="0"/>
          <w:szCs w:val="32"/>
        </w:rPr>
        <w:lastRenderedPageBreak/>
        <w:t>3、</w:t>
      </w:r>
      <w:r w:rsidRPr="00B328B4">
        <w:rPr>
          <w:rFonts w:ascii="仿宋_GB2312" w:hAnsi="仿宋" w:cs="宋体" w:hint="eastAsia"/>
          <w:color w:val="333333"/>
          <w:kern w:val="0"/>
          <w:szCs w:val="32"/>
        </w:rPr>
        <w:t>同一</w:t>
      </w:r>
      <w:r w:rsidR="000950C0">
        <w:rPr>
          <w:rFonts w:ascii="仿宋_GB2312" w:hAnsi="仿宋" w:cs="宋体" w:hint="eastAsia"/>
          <w:color w:val="333333"/>
          <w:kern w:val="0"/>
          <w:szCs w:val="32"/>
        </w:rPr>
        <w:t>部门</w:t>
      </w:r>
      <w:r w:rsidRPr="00B328B4">
        <w:rPr>
          <w:rFonts w:ascii="仿宋_GB2312" w:hAnsi="仿宋" w:cs="宋体" w:hint="eastAsia"/>
          <w:color w:val="333333"/>
          <w:kern w:val="0"/>
          <w:szCs w:val="32"/>
        </w:rPr>
        <w:t>的正副职原则上不同时进行轮岗，中层干部轮岗，应严格按照干部人事管理权限和规定的程序办理。</w:t>
      </w:r>
    </w:p>
    <w:p w14:paraId="793A026E" w14:textId="77777777" w:rsidR="00C76AA8" w:rsidRPr="00B328B4" w:rsidRDefault="00C76AA8" w:rsidP="00C76AA8">
      <w:pPr>
        <w:ind w:firstLine="632"/>
        <w:jc w:val="both"/>
        <w:rPr>
          <w:rFonts w:ascii="仿宋_GB2312" w:hAnsi="宋体" w:cs="宋体"/>
          <w:color w:val="333333"/>
          <w:kern w:val="0"/>
        </w:rPr>
      </w:pPr>
      <w:r w:rsidRPr="00B328B4">
        <w:rPr>
          <w:rFonts w:ascii="仿宋_GB2312" w:hAnsi="黑体" w:cs="宋体" w:hint="eastAsia"/>
          <w:color w:val="333333"/>
          <w:kern w:val="0"/>
          <w:szCs w:val="32"/>
        </w:rPr>
        <w:t>4、</w:t>
      </w:r>
      <w:r w:rsidRPr="00B328B4">
        <w:rPr>
          <w:rFonts w:ascii="仿宋_GB2312" w:hAnsi="仿宋" w:cs="宋体" w:hint="eastAsia"/>
          <w:color w:val="333333"/>
          <w:kern w:val="0"/>
          <w:szCs w:val="32"/>
        </w:rPr>
        <w:t>轮岗程序</w:t>
      </w:r>
    </w:p>
    <w:p w14:paraId="417C217C" w14:textId="27BED438" w:rsidR="00C76AA8" w:rsidRPr="008421CD" w:rsidRDefault="00C76AA8" w:rsidP="00C76AA8">
      <w:pPr>
        <w:ind w:firstLine="632"/>
        <w:jc w:val="both"/>
        <w:rPr>
          <w:rFonts w:ascii="仿宋_GB2312" w:hAnsi="仿宋" w:cs="宋体"/>
          <w:color w:val="333333"/>
          <w:kern w:val="0"/>
          <w:szCs w:val="32"/>
        </w:rPr>
      </w:pPr>
      <w:r w:rsidRPr="00A333A1">
        <w:rPr>
          <w:rFonts w:ascii="楷体" w:eastAsia="楷体" w:hAnsi="楷体" w:cs="宋体" w:hint="eastAsia"/>
          <w:color w:val="333333"/>
          <w:kern w:val="0"/>
          <w:szCs w:val="32"/>
        </w:rPr>
        <w:t>（一）</w:t>
      </w:r>
      <w:r w:rsidRPr="00B328B4">
        <w:rPr>
          <w:rFonts w:ascii="仿宋_GB2312" w:hAnsi="仿宋" w:cs="宋体" w:hint="eastAsia"/>
          <w:color w:val="333333"/>
          <w:kern w:val="0"/>
          <w:szCs w:val="32"/>
        </w:rPr>
        <w:t>拟定方案。</w:t>
      </w:r>
      <w:r w:rsidRPr="008421CD">
        <w:rPr>
          <w:rFonts w:ascii="仿宋_GB2312" w:hAnsi="仿宋" w:cs="宋体" w:hint="eastAsia"/>
          <w:color w:val="333333"/>
          <w:kern w:val="0"/>
          <w:szCs w:val="32"/>
        </w:rPr>
        <w:t>纪检监察</w:t>
      </w:r>
      <w:r w:rsidR="000950C0">
        <w:rPr>
          <w:rFonts w:ascii="仿宋_GB2312" w:hAnsi="仿宋" w:cs="宋体" w:hint="eastAsia"/>
          <w:color w:val="333333"/>
          <w:kern w:val="0"/>
          <w:szCs w:val="32"/>
        </w:rPr>
        <w:t>机构</w:t>
      </w:r>
      <w:r w:rsidRPr="008421CD">
        <w:rPr>
          <w:rFonts w:ascii="仿宋_GB2312" w:hAnsi="仿宋" w:cs="宋体" w:hint="eastAsia"/>
          <w:color w:val="333333"/>
          <w:kern w:val="0"/>
          <w:szCs w:val="32"/>
        </w:rPr>
        <w:t>拟定轮岗工作方案，轮岗方案包括：拟轮岗人员名单、轮换岗位、轮换方式、轮换时间等内容；</w:t>
      </w:r>
    </w:p>
    <w:p w14:paraId="521D5EB3" w14:textId="7997FB45" w:rsidR="00C76AA8" w:rsidRPr="008421CD" w:rsidRDefault="00C76AA8" w:rsidP="00C76AA8">
      <w:pPr>
        <w:ind w:firstLine="632"/>
        <w:jc w:val="both"/>
        <w:rPr>
          <w:rFonts w:ascii="仿宋_GB2312" w:hAnsi="仿宋" w:cs="宋体"/>
          <w:color w:val="333333"/>
          <w:kern w:val="0"/>
          <w:szCs w:val="32"/>
        </w:rPr>
      </w:pPr>
      <w:r w:rsidRPr="008421CD">
        <w:rPr>
          <w:rFonts w:ascii="楷体" w:eastAsia="楷体" w:hAnsi="楷体" w:cs="宋体" w:hint="eastAsia"/>
          <w:color w:val="333333"/>
          <w:kern w:val="0"/>
          <w:szCs w:val="32"/>
        </w:rPr>
        <w:t>（二）</w:t>
      </w:r>
      <w:r w:rsidRPr="008421CD">
        <w:rPr>
          <w:rFonts w:ascii="仿宋_GB2312" w:hAnsi="仿宋" w:cs="宋体" w:hint="eastAsia"/>
          <w:color w:val="333333"/>
          <w:kern w:val="0"/>
          <w:szCs w:val="32"/>
        </w:rPr>
        <w:t>申报审批。轮岗工作方案，经分管人事领导审核同意后报决策机构审批；</w:t>
      </w:r>
    </w:p>
    <w:p w14:paraId="4BC6CBE6" w14:textId="06A9AB05" w:rsidR="00C76AA8" w:rsidRPr="008421CD" w:rsidRDefault="00C76AA8" w:rsidP="00C76AA8">
      <w:pPr>
        <w:ind w:firstLine="632"/>
        <w:jc w:val="both"/>
        <w:rPr>
          <w:rFonts w:ascii="仿宋_GB2312" w:hAnsi="仿宋" w:cs="宋体"/>
          <w:color w:val="333333"/>
          <w:kern w:val="0"/>
          <w:szCs w:val="32"/>
        </w:rPr>
      </w:pPr>
      <w:r w:rsidRPr="008421CD">
        <w:rPr>
          <w:rFonts w:ascii="楷体" w:eastAsia="楷体" w:hAnsi="楷体" w:cs="宋体" w:hint="eastAsia"/>
          <w:color w:val="333333"/>
          <w:kern w:val="0"/>
          <w:szCs w:val="32"/>
        </w:rPr>
        <w:t>（三）</w:t>
      </w:r>
      <w:r w:rsidRPr="008421CD">
        <w:rPr>
          <w:rFonts w:ascii="仿宋_GB2312" w:hAnsi="仿宋" w:cs="宋体" w:hint="eastAsia"/>
          <w:color w:val="333333"/>
          <w:kern w:val="0"/>
          <w:szCs w:val="32"/>
        </w:rPr>
        <w:t>讨论决定。经决策机构集体讨论研究决定后实施；</w:t>
      </w:r>
    </w:p>
    <w:p w14:paraId="24890C59" w14:textId="77777777" w:rsidR="00C76AA8" w:rsidRPr="00B328B4" w:rsidRDefault="00C76AA8" w:rsidP="00C76AA8">
      <w:pPr>
        <w:ind w:firstLine="632"/>
        <w:jc w:val="both"/>
        <w:rPr>
          <w:rFonts w:ascii="仿宋_GB2312" w:hAnsi="宋体" w:cs="宋体"/>
          <w:color w:val="333333"/>
          <w:kern w:val="0"/>
        </w:rPr>
      </w:pPr>
      <w:r w:rsidRPr="008421CD">
        <w:rPr>
          <w:rFonts w:ascii="楷体" w:eastAsia="楷体" w:hAnsi="楷体" w:cs="宋体" w:hint="eastAsia"/>
          <w:color w:val="333333"/>
          <w:kern w:val="0"/>
          <w:szCs w:val="32"/>
        </w:rPr>
        <w:t>（四）</w:t>
      </w:r>
      <w:r w:rsidRPr="008421CD">
        <w:rPr>
          <w:rFonts w:ascii="仿宋_GB2312" w:hAnsi="仿宋" w:cs="宋体" w:hint="eastAsia"/>
          <w:color w:val="333333"/>
          <w:kern w:val="0"/>
          <w:szCs w:val="32"/>
        </w:rPr>
        <w:t>谈心谈话。分管人事领导与轮岗人员谈</w:t>
      </w:r>
      <w:r w:rsidRPr="00B328B4">
        <w:rPr>
          <w:rFonts w:ascii="仿宋_GB2312" w:hAnsi="仿宋" w:cs="宋体" w:hint="eastAsia"/>
          <w:color w:val="333333"/>
          <w:kern w:val="0"/>
          <w:szCs w:val="32"/>
        </w:rPr>
        <w:t>话，听取本人意见，做好思想工作</w:t>
      </w:r>
      <w:r>
        <w:rPr>
          <w:rFonts w:ascii="仿宋_GB2312" w:hAnsi="仿宋" w:cs="宋体" w:hint="eastAsia"/>
          <w:color w:val="333333"/>
          <w:kern w:val="0"/>
          <w:szCs w:val="32"/>
        </w:rPr>
        <w:t>；</w:t>
      </w:r>
    </w:p>
    <w:p w14:paraId="38AB8B59" w14:textId="462DFE06" w:rsidR="00C76AA8" w:rsidRPr="00B328B4" w:rsidRDefault="00C76AA8" w:rsidP="00C76AA8">
      <w:pPr>
        <w:ind w:firstLine="632"/>
        <w:jc w:val="both"/>
        <w:rPr>
          <w:rFonts w:ascii="仿宋_GB2312" w:hAnsi="宋体" w:cs="宋体"/>
          <w:color w:val="333333"/>
          <w:kern w:val="0"/>
        </w:rPr>
      </w:pPr>
      <w:r w:rsidRPr="00A333A1">
        <w:rPr>
          <w:rFonts w:ascii="楷体" w:eastAsia="楷体" w:hAnsi="楷体" w:cs="宋体" w:hint="eastAsia"/>
          <w:color w:val="333333"/>
          <w:kern w:val="0"/>
          <w:szCs w:val="32"/>
        </w:rPr>
        <w:t>（五）</w:t>
      </w:r>
      <w:r w:rsidRPr="00B328B4">
        <w:rPr>
          <w:rFonts w:ascii="仿宋_GB2312" w:hAnsi="仿宋" w:cs="宋体" w:hint="eastAsia"/>
          <w:color w:val="333333"/>
          <w:kern w:val="0"/>
          <w:szCs w:val="32"/>
        </w:rPr>
        <w:t>组织实施。由纪检监察</w:t>
      </w:r>
      <w:r w:rsidR="000950C0">
        <w:rPr>
          <w:rFonts w:ascii="仿宋_GB2312" w:hAnsi="仿宋" w:cs="宋体" w:hint="eastAsia"/>
          <w:color w:val="333333"/>
          <w:kern w:val="0"/>
          <w:szCs w:val="32"/>
        </w:rPr>
        <w:t>机构</w:t>
      </w:r>
      <w:r w:rsidRPr="00B328B4">
        <w:rPr>
          <w:rFonts w:ascii="仿宋_GB2312" w:hAnsi="仿宋" w:cs="宋体" w:hint="eastAsia"/>
          <w:color w:val="333333"/>
          <w:kern w:val="0"/>
          <w:szCs w:val="32"/>
        </w:rPr>
        <w:t>印发人员调整通知，被调整人员应按有关规定做好工作交接。</w:t>
      </w:r>
    </w:p>
    <w:p w14:paraId="280DA715" w14:textId="77777777" w:rsidR="00C76AA8" w:rsidRPr="00B328B4" w:rsidRDefault="00C76AA8" w:rsidP="00C76AA8">
      <w:pPr>
        <w:ind w:firstLine="632"/>
        <w:jc w:val="both"/>
        <w:rPr>
          <w:rFonts w:ascii="仿宋_GB2312" w:hAnsi="仿宋" w:cs="宋体"/>
          <w:color w:val="333333"/>
          <w:kern w:val="0"/>
          <w:szCs w:val="32"/>
        </w:rPr>
      </w:pPr>
      <w:r w:rsidRPr="00B328B4">
        <w:rPr>
          <w:rFonts w:ascii="仿宋_GB2312" w:hAnsi="黑体" w:cs="宋体" w:hint="eastAsia"/>
          <w:color w:val="333333"/>
          <w:kern w:val="0"/>
          <w:szCs w:val="32"/>
        </w:rPr>
        <w:t>5、</w:t>
      </w:r>
      <w:r w:rsidRPr="00B328B4">
        <w:rPr>
          <w:rFonts w:ascii="仿宋_GB2312" w:hAnsi="仿宋" w:cs="宋体" w:hint="eastAsia"/>
          <w:color w:val="333333"/>
          <w:kern w:val="0"/>
          <w:szCs w:val="32"/>
        </w:rPr>
        <w:t>因实际情况不具备轮岗条件的关键岗位采取审计等控制措施防范内控风险。</w:t>
      </w:r>
    </w:p>
    <w:p w14:paraId="02615CF1" w14:textId="77777777" w:rsidR="00291480" w:rsidRPr="00C76AA8" w:rsidRDefault="00291480"/>
    <w:sectPr w:rsidR="00291480" w:rsidRPr="00C76AA8" w:rsidSect="00D17838">
      <w:pgSz w:w="11900" w:h="16840"/>
      <w:pgMar w:top="2098" w:right="1474" w:bottom="1985" w:left="1588" w:header="851" w:footer="1418" w:gutter="0"/>
      <w:cols w:space="425"/>
      <w:docGrid w:type="linesAndChars" w:linePitch="579" w:charSpace="7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57C25" w14:textId="77777777" w:rsidR="00ED4B30" w:rsidRDefault="00ED4B30" w:rsidP="00C76AA8">
      <w:r>
        <w:separator/>
      </w:r>
    </w:p>
  </w:endnote>
  <w:endnote w:type="continuationSeparator" w:id="0">
    <w:p w14:paraId="41928175" w14:textId="77777777" w:rsidR="00ED4B30" w:rsidRDefault="00ED4B30" w:rsidP="00C7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D3550" w14:textId="77777777" w:rsidR="00ED4B30" w:rsidRDefault="00ED4B30" w:rsidP="00C76AA8">
      <w:r>
        <w:separator/>
      </w:r>
    </w:p>
  </w:footnote>
  <w:footnote w:type="continuationSeparator" w:id="0">
    <w:p w14:paraId="6C4DE897" w14:textId="77777777" w:rsidR="00ED4B30" w:rsidRDefault="00ED4B30" w:rsidP="00C76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B1F4B7"/>
    <w:multiLevelType w:val="singleLevel"/>
    <w:tmpl w:val="652E218C"/>
    <w:lvl w:ilvl="0">
      <w:start w:val="1"/>
      <w:numFmt w:val="chineseCountingThousand"/>
      <w:lvlText w:val="第%1条"/>
      <w:lvlJc w:val="left"/>
      <w:pPr>
        <w:ind w:left="420" w:hanging="420"/>
      </w:pPr>
      <w:rPr>
        <w:rFonts w:ascii="宋体" w:eastAsia="仿宋_GB2312" w:hAnsi="宋体" w:cs="宋体" w:hint="eastAsia"/>
        <w:b/>
        <w:sz w:val="32"/>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61EC2"/>
    <w:rsid w:val="000950C0"/>
    <w:rsid w:val="000E3DF7"/>
    <w:rsid w:val="001636D2"/>
    <w:rsid w:val="001D7293"/>
    <w:rsid w:val="00272738"/>
    <w:rsid w:val="00291480"/>
    <w:rsid w:val="002F1336"/>
    <w:rsid w:val="00361EC2"/>
    <w:rsid w:val="00412E2E"/>
    <w:rsid w:val="004719D5"/>
    <w:rsid w:val="004F5D9D"/>
    <w:rsid w:val="005505B9"/>
    <w:rsid w:val="00635C1A"/>
    <w:rsid w:val="007E023C"/>
    <w:rsid w:val="008421CD"/>
    <w:rsid w:val="008765A8"/>
    <w:rsid w:val="008A0D56"/>
    <w:rsid w:val="009A3154"/>
    <w:rsid w:val="00AC6032"/>
    <w:rsid w:val="00BF1456"/>
    <w:rsid w:val="00C76AA8"/>
    <w:rsid w:val="00D17838"/>
    <w:rsid w:val="00D420B9"/>
    <w:rsid w:val="00ED4B30"/>
    <w:rsid w:val="00F06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E318F"/>
  <w15:chartTrackingRefBased/>
  <w15:docId w15:val="{0D7AEC27-CB79-4D3A-8EAE-8B80B448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ind w:left="1497" w:hanging="107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AA8"/>
    <w:pPr>
      <w:ind w:left="0" w:firstLine="0"/>
      <w:jc w:val="left"/>
    </w:pPr>
    <w:rPr>
      <w:rFonts w:eastAsia="仿宋_GB2312"/>
      <w:sz w:val="32"/>
      <w:szCs w:val="21"/>
    </w:rPr>
  </w:style>
  <w:style w:type="paragraph" w:styleId="2">
    <w:name w:val="heading 2"/>
    <w:basedOn w:val="a"/>
    <w:next w:val="a"/>
    <w:link w:val="20"/>
    <w:uiPriority w:val="9"/>
    <w:semiHidden/>
    <w:unhideWhenUsed/>
    <w:qFormat/>
    <w:rsid w:val="00635C1A"/>
    <w:pPr>
      <w:keepNext/>
      <w:keepLines/>
      <w:spacing w:before="260" w:after="260" w:line="416" w:lineRule="auto"/>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章节格式"/>
    <w:basedOn w:val="2"/>
    <w:link w:val="a4"/>
    <w:qFormat/>
    <w:rsid w:val="00635C1A"/>
    <w:pPr>
      <w:spacing w:before="0" w:after="0" w:line="240" w:lineRule="auto"/>
      <w:ind w:left="420"/>
      <w:jc w:val="center"/>
    </w:pPr>
    <w:rPr>
      <w:rFonts w:ascii="Calibri Light" w:eastAsia="黑体" w:hAnsi="Calibri Light" w:cstheme="minorBidi"/>
      <w:b w:val="0"/>
      <w:lang w:val="x-none" w:eastAsia="x-none"/>
    </w:rPr>
  </w:style>
  <w:style w:type="character" w:customStyle="1" w:styleId="a4">
    <w:name w:val="章节格式 字符"/>
    <w:link w:val="a3"/>
    <w:rsid w:val="00635C1A"/>
    <w:rPr>
      <w:rFonts w:ascii="Calibri Light" w:eastAsia="黑体" w:hAnsi="Calibri Light"/>
      <w:bCs/>
      <w:sz w:val="32"/>
      <w:szCs w:val="32"/>
      <w:lang w:val="x-none" w:eastAsia="x-none"/>
    </w:rPr>
  </w:style>
  <w:style w:type="character" w:customStyle="1" w:styleId="20">
    <w:name w:val="标题 2 字符"/>
    <w:basedOn w:val="a0"/>
    <w:link w:val="2"/>
    <w:uiPriority w:val="9"/>
    <w:semiHidden/>
    <w:rsid w:val="00635C1A"/>
    <w:rPr>
      <w:rFonts w:asciiTheme="majorHAnsi" w:eastAsiaTheme="majorEastAsia" w:hAnsiTheme="majorHAnsi" w:cstheme="majorBidi"/>
      <w:b/>
      <w:bCs/>
      <w:sz w:val="32"/>
      <w:szCs w:val="32"/>
    </w:rPr>
  </w:style>
  <w:style w:type="paragraph" w:styleId="a5">
    <w:name w:val="header"/>
    <w:basedOn w:val="a"/>
    <w:link w:val="a6"/>
    <w:uiPriority w:val="99"/>
    <w:unhideWhenUsed/>
    <w:rsid w:val="00C76AA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76AA8"/>
    <w:rPr>
      <w:sz w:val="18"/>
      <w:szCs w:val="18"/>
    </w:rPr>
  </w:style>
  <w:style w:type="paragraph" w:styleId="a7">
    <w:name w:val="footer"/>
    <w:basedOn w:val="a"/>
    <w:link w:val="a8"/>
    <w:uiPriority w:val="99"/>
    <w:unhideWhenUsed/>
    <w:rsid w:val="00C76AA8"/>
    <w:pPr>
      <w:tabs>
        <w:tab w:val="center" w:pos="4153"/>
        <w:tab w:val="right" w:pos="8306"/>
      </w:tabs>
      <w:snapToGrid w:val="0"/>
    </w:pPr>
    <w:rPr>
      <w:sz w:val="18"/>
      <w:szCs w:val="18"/>
    </w:rPr>
  </w:style>
  <w:style w:type="character" w:customStyle="1" w:styleId="a8">
    <w:name w:val="页脚 字符"/>
    <w:basedOn w:val="a0"/>
    <w:link w:val="a7"/>
    <w:uiPriority w:val="99"/>
    <w:rsid w:val="00C76A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1751467981@qq.com</dc:creator>
  <cp:keywords/>
  <dc:description/>
  <cp:lastModifiedBy>LENOVO</cp:lastModifiedBy>
  <cp:revision>5</cp:revision>
  <dcterms:created xsi:type="dcterms:W3CDTF">2019-02-26T05:19:00Z</dcterms:created>
  <dcterms:modified xsi:type="dcterms:W3CDTF">2020-06-13T07:48:00Z</dcterms:modified>
</cp:coreProperties>
</file>